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05"/>
        </w:tabs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805"/>
        </w:tabs>
        <w:spacing w:line="240" w:lineRule="auto"/>
        <w:jc w:val="center"/>
        <w:rPr>
          <w:rFonts w:ascii="Gill Sans" w:cs="Gill Sans" w:eastAsia="Gill Sans" w:hAnsi="Gill Sans"/>
          <w:b w:val="1"/>
          <w:color w:val="7030a0"/>
          <w:sz w:val="44"/>
          <w:szCs w:val="44"/>
        </w:rPr>
      </w:pPr>
      <w:r w:rsidDel="00000000" w:rsidR="00000000" w:rsidRPr="00000000">
        <w:rPr>
          <w:rFonts w:ascii="Gill Sans" w:cs="Gill Sans" w:eastAsia="Gill Sans" w:hAnsi="Gill Sans"/>
          <w:b w:val="1"/>
          <w:color w:val="7030a0"/>
          <w:sz w:val="44"/>
          <w:szCs w:val="44"/>
          <w:rtl w:val="0"/>
        </w:rPr>
        <w:t xml:space="preserve">Formato A. Postulación    </w:t>
      </w:r>
    </w:p>
    <w:p w:rsidR="00000000" w:rsidDel="00000000" w:rsidP="00000000" w:rsidRDefault="00000000" w:rsidRPr="00000000" w14:paraId="00000003">
      <w:pPr>
        <w:tabs>
          <w:tab w:val="left" w:leader="none" w:pos="2805"/>
        </w:tabs>
        <w:spacing w:line="240" w:lineRule="auto"/>
        <w:jc w:val="center"/>
        <w:rPr>
          <w:rFonts w:ascii="Gill Sans" w:cs="Gill Sans" w:eastAsia="Gill Sans" w:hAnsi="Gill Sans"/>
          <w:b w:val="1"/>
          <w:color w:val="7030a0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1543050</wp:posOffset>
            </wp:positionH>
            <wp:positionV relativeFrom="paragraph">
              <wp:posOffset>323850</wp:posOffset>
            </wp:positionV>
            <wp:extent cx="2624138" cy="262413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2624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Gill Sans" w:cs="Gill Sans" w:eastAsia="Gill Sans" w:hAnsi="Gill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28"/>
          <w:szCs w:val="28"/>
          <w:rtl w:val="0"/>
        </w:rPr>
        <w:t xml:space="preserve">                       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Gill Sans" w:cs="Gill Sans" w:eastAsia="Gill Sans" w:hAnsi="Gill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Fonts w:ascii="Gill Sans" w:cs="Gill Sans" w:eastAsia="Gill Sans" w:hAnsi="Gill Sans"/>
          <w:b w:val="1"/>
          <w:sz w:val="32"/>
          <w:szCs w:val="32"/>
          <w:rtl w:val="0"/>
        </w:rPr>
        <w:t xml:space="preserve">SEGUNDA EDICIÓN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Gill Sans" w:cs="Gill Sans" w:eastAsia="Gill Sans" w:hAnsi="Gill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1.      Datos generales</w:t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12">
            <w:pPr>
              <w:ind w:left="360" w:hanging="36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a.   </w:t>
              <w:tab/>
              <w:t xml:space="preserve">Nombre de la investigación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360" w:hanging="36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b.  </w:t>
              <w:tab/>
              <w:t xml:space="preserve">Tema del trabajo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16">
            <w:pPr>
              <w:ind w:left="360" w:hanging="36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c.   </w:t>
              <w:tab/>
              <w:t xml:space="preserve">Universidad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d.        Estudiante (s) participante (s)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Incluye nombre completo, carrera, números de matrícula.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c.         Contacto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d.         Mentor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2.  </w:t>
              <w:tab/>
              <w:t xml:space="preserve">Justificación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3.  </w:t>
              <w:tab/>
              <w:t xml:space="preserve">Planteamiento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4.  </w:t>
              <w:tab/>
              <w:t xml:space="preserve">Carpeta de investigación: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Anexa a este formato la investigación periodística universitaria y sus soportes o ligas a los elementos multimedia, archivos jpg, avi, mp3. Pueden ser enviados en adjunto o a través de una plataforma virtual de envío.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límite 30 de Agosto 2024  a las 23:59 hrs.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2694" w:top="1560" w:left="1440" w:right="1440" w:header="720" w:footer="3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-962024</wp:posOffset>
          </wp:positionH>
          <wp:positionV relativeFrom="paragraph">
            <wp:posOffset>278246</wp:posOffset>
          </wp:positionV>
          <wp:extent cx="7639050" cy="1655329"/>
          <wp:effectExtent b="0" l="0" r="0" t="0"/>
          <wp:wrapSquare wrapText="bothSides" distB="114300" distT="11430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9050" cy="165532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  <w:t xml:space="preserve">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582596" cy="905004"/>
          <wp:effectExtent b="0" l="0" r="0" t="0"/>
          <wp:wrapNone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4077" l="0" r="0" t="0"/>
                  <a:stretch>
                    <a:fillRect/>
                  </a:stretch>
                </pic:blipFill>
                <pic:spPr>
                  <a:xfrm>
                    <a:off x="0" y="0"/>
                    <a:ext cx="7582596" cy="90500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  <w:t xml:space="preserve">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